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0EA1" w14:textId="77777777" w:rsidR="008D43A1" w:rsidRDefault="008D43A1" w:rsidP="008D43A1">
      <w:pPr>
        <w:spacing w:line="256" w:lineRule="auto"/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</w:pPr>
    </w:p>
    <w:p w14:paraId="1AF07143" w14:textId="6F14EE07" w:rsidR="008D43A1" w:rsidRDefault="008D43A1" w:rsidP="008D43A1">
      <w:pPr>
        <w:spacing w:line="256" w:lineRule="auto"/>
        <w:jc w:val="center"/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  <w:t>Internal Family Systems (IFS) Coaching</w:t>
      </w:r>
    </w:p>
    <w:p w14:paraId="5468AC0B" w14:textId="07E587F1" w:rsidR="008D43A1" w:rsidRPr="008D43A1" w:rsidRDefault="008D43A1" w:rsidP="008D43A1">
      <w:pPr>
        <w:spacing w:line="256" w:lineRule="auto"/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  <w:t>IFS coaching offers a range of benefits to individuals looking to enhance professional and athletic performance, achieve goals, and improve their lives</w:t>
      </w:r>
      <w:r w:rsidR="00014316"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  <w:t xml:space="preserve"> in the following ways:</w:t>
      </w:r>
    </w:p>
    <w:p w14:paraId="4E9D1755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>Greater self-awareness: By learning about their different parts and how they interact, individuals can develop a deeper understanding of themselves and their behavior.</w:t>
      </w:r>
    </w:p>
    <w:p w14:paraId="7B9502F3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>Improved emotional regulation: Through working with their parts in a compassionate and nonjudgmental way, individuals can develop greater emotion regulation and reduce stress and other heightened emotions.</w:t>
      </w:r>
    </w:p>
    <w:p w14:paraId="1E9F13C6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>Enhanced decision-making: By understanding the motivations and desires of their different parts, individuals can make more informed and intentional decisions.</w:t>
      </w:r>
    </w:p>
    <w:p w14:paraId="57C65132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>Improved relationships: By learning to communicate with their parts and work through inner conflicts, individuals can break through barriers to personal growth and achieve their desired outcomes.</w:t>
      </w:r>
    </w:p>
    <w:p w14:paraId="6E25C2D4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>Reduced symptoms of mental health issues: While IFS coaching is not a replacement for therapy, it can be a helpful complement to mental health treatment, potentially reducing symptom struggles.</w:t>
      </w:r>
    </w:p>
    <w:p w14:paraId="39B02CC9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b/>
          <w:bCs/>
          <w:kern w:val="2"/>
          <w:sz w:val="24"/>
          <w:szCs w:val="24"/>
          <w14:ligatures w14:val="standardContextual"/>
        </w:rPr>
        <w:t>IFS coaching in its approach is different from other types of coaching.</w:t>
      </w:r>
    </w:p>
    <w:p w14:paraId="36B2F8E8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 xml:space="preserve">IFS coaching has a focus on parts work: It is based on the concept of parts work, where individuals identify and work with different parts of themselves to develop greater self-awareness and emotional regulation. This approach is different from other types of coaching that may focus more on behavior change or skill development. </w:t>
      </w:r>
    </w:p>
    <w:p w14:paraId="0B03A69D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 xml:space="preserve">It is a non-judgmental approach: IFS coaching emphasizes a non-judgmental approach to self-exploration, where individuals are encouraged to develop a compassionate and curious attitude towards their inner world. This approach is different from other types of coaching that may focus more on performance evaluation or critique. </w:t>
      </w:r>
    </w:p>
    <w:p w14:paraId="261B8FB5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 xml:space="preserve">There is integration of mind-body-spirit: IFS coaching takes a holistic approach, recognizing the interconnectedness of mind, body, and spirit. This approach is different from other types of coaching that may focus more on one aspect of an individual’s well-being, such as physical health or career development. </w:t>
      </w:r>
    </w:p>
    <w:p w14:paraId="0A64CEDA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4"/>
          <w:szCs w:val="24"/>
          <w14:ligatures w14:val="standardContextual"/>
        </w:rPr>
        <w:t xml:space="preserve">There is an emphasis on personal growth: IFS coaching places a strong emphasis on personal growth and self-discovery, helping individuals to develop a deeper understanding of themselves and their values. This approach is different from other types of coaching that may focus more on achieving specific goals or outcomes. </w:t>
      </w:r>
    </w:p>
    <w:p w14:paraId="5860283B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0"/>
          <w:szCs w:val="20"/>
          <w14:ligatures w14:val="standardContextual"/>
        </w:rPr>
      </w:pPr>
      <w:r w:rsidRPr="008D43A1">
        <w:rPr>
          <w:rFonts w:ascii="Garamond" w:eastAsiaTheme="minorHAnsi" w:hAnsi="Garamond"/>
          <w:kern w:val="2"/>
          <w:sz w:val="20"/>
          <w:szCs w:val="20"/>
          <w14:ligatures w14:val="standardContextual"/>
        </w:rPr>
        <w:t>DISCLAIMER: IFS Coaching with Jena is not a substitute for psychotherapy and does not replace professional mental health advice, nor includes diagnosis or treatment of illness of mental health condition.</w:t>
      </w:r>
    </w:p>
    <w:p w14:paraId="7BF4519F" w14:textId="77777777" w:rsidR="008D43A1" w:rsidRPr="008D43A1" w:rsidRDefault="008D43A1" w:rsidP="008D43A1">
      <w:pPr>
        <w:spacing w:line="256" w:lineRule="auto"/>
        <w:rPr>
          <w:rFonts w:ascii="Garamond" w:eastAsiaTheme="minorHAnsi" w:hAnsi="Garamond"/>
          <w:kern w:val="2"/>
          <w:sz w:val="24"/>
          <w:szCs w:val="24"/>
          <w14:ligatures w14:val="standardContextual"/>
        </w:rPr>
      </w:pPr>
    </w:p>
    <w:p w14:paraId="43D16525" w14:textId="77777777" w:rsidR="00F86435" w:rsidRPr="00D10CED" w:rsidRDefault="00F86435" w:rsidP="00CD5398">
      <w:pPr>
        <w:tabs>
          <w:tab w:val="left" w:pos="7512"/>
        </w:tabs>
        <w:rPr>
          <w:rFonts w:ascii="Garamond" w:hAnsi="Garamond"/>
          <w:sz w:val="24"/>
          <w:szCs w:val="24"/>
        </w:rPr>
      </w:pPr>
    </w:p>
    <w:sectPr w:rsidR="00F86435" w:rsidRPr="00D10C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B2A2" w14:textId="77777777" w:rsidR="008C0E29" w:rsidRDefault="008C0E29" w:rsidP="00164EA0">
      <w:pPr>
        <w:spacing w:after="0" w:line="240" w:lineRule="auto"/>
      </w:pPr>
      <w:r>
        <w:separator/>
      </w:r>
    </w:p>
  </w:endnote>
  <w:endnote w:type="continuationSeparator" w:id="0">
    <w:p w14:paraId="53256505" w14:textId="77777777" w:rsidR="008C0E29" w:rsidRDefault="008C0E29" w:rsidP="001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F1CF" w14:textId="77777777" w:rsidR="008C0E29" w:rsidRDefault="008C0E29" w:rsidP="00164EA0">
      <w:pPr>
        <w:spacing w:after="0" w:line="240" w:lineRule="auto"/>
      </w:pPr>
      <w:r>
        <w:separator/>
      </w:r>
    </w:p>
  </w:footnote>
  <w:footnote w:type="continuationSeparator" w:id="0">
    <w:p w14:paraId="0680DC1C" w14:textId="77777777" w:rsidR="008C0E29" w:rsidRDefault="008C0E29" w:rsidP="001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75A" w14:textId="42EC774D" w:rsidR="00164EA0" w:rsidRDefault="00164E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55519" wp14:editId="17AB12A5">
          <wp:simplePos x="0" y="0"/>
          <wp:positionH relativeFrom="margin">
            <wp:posOffset>-830580</wp:posOffset>
          </wp:positionH>
          <wp:positionV relativeFrom="page">
            <wp:align>top</wp:align>
          </wp:positionV>
          <wp:extent cx="1679243" cy="1086485"/>
          <wp:effectExtent l="0" t="0" r="0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43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38"/>
    <w:multiLevelType w:val="hybridMultilevel"/>
    <w:tmpl w:val="DDB4CBD6"/>
    <w:lvl w:ilvl="0" w:tplc="603E9EB6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80E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90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04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02B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47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82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0A5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EF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1571F"/>
    <w:multiLevelType w:val="hybridMultilevel"/>
    <w:tmpl w:val="093CACB6"/>
    <w:lvl w:ilvl="0" w:tplc="5046DCEC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CEA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26D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C82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182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4AF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DA2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9EC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603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012C"/>
    <w:multiLevelType w:val="hybridMultilevel"/>
    <w:tmpl w:val="A89E2980"/>
    <w:lvl w:ilvl="0" w:tplc="7B2A736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5762"/>
    <w:multiLevelType w:val="hybridMultilevel"/>
    <w:tmpl w:val="0122AEFA"/>
    <w:lvl w:ilvl="0" w:tplc="338874DA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C4F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9061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4EC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9E1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0A3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08C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4E28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6AB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B4D67"/>
    <w:multiLevelType w:val="multilevel"/>
    <w:tmpl w:val="555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45008"/>
    <w:multiLevelType w:val="hybridMultilevel"/>
    <w:tmpl w:val="1736C974"/>
    <w:lvl w:ilvl="0" w:tplc="EB801E48">
      <w:start w:val="1"/>
      <w:numFmt w:val="bullet"/>
      <w:lvlText w:val="•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FABE0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EEA86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ED47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ADB9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8E477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EC530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40F30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F6F48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A5063"/>
    <w:multiLevelType w:val="hybridMultilevel"/>
    <w:tmpl w:val="5E64AD3A"/>
    <w:lvl w:ilvl="0" w:tplc="7F788602"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5FCA"/>
    <w:multiLevelType w:val="hybridMultilevel"/>
    <w:tmpl w:val="B1A0E70C"/>
    <w:lvl w:ilvl="0" w:tplc="D17AE9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7F77"/>
    <w:multiLevelType w:val="hybridMultilevel"/>
    <w:tmpl w:val="879AAE18"/>
    <w:lvl w:ilvl="0" w:tplc="7996F952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CE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087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29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281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ED5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7270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7057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AC20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35C18"/>
    <w:multiLevelType w:val="hybridMultilevel"/>
    <w:tmpl w:val="8FFAD930"/>
    <w:lvl w:ilvl="0" w:tplc="A43E4C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A97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6EE0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DEEB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28F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1288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ECDC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2FB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761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361873"/>
    <w:multiLevelType w:val="hybridMultilevel"/>
    <w:tmpl w:val="4BA09D98"/>
    <w:lvl w:ilvl="0" w:tplc="74A8DB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E8B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289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06E4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2C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466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0CE1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C5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2448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86B0C"/>
    <w:multiLevelType w:val="hybridMultilevel"/>
    <w:tmpl w:val="193ECBDA"/>
    <w:lvl w:ilvl="0" w:tplc="EB605AF8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96A7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D0B1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963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988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205C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3014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83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4CFF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711AB"/>
    <w:multiLevelType w:val="hybridMultilevel"/>
    <w:tmpl w:val="5224A2EC"/>
    <w:lvl w:ilvl="0" w:tplc="0EE49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4447"/>
    <w:multiLevelType w:val="hybridMultilevel"/>
    <w:tmpl w:val="6596B2DC"/>
    <w:lvl w:ilvl="0" w:tplc="DA1038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6650"/>
    <w:multiLevelType w:val="hybridMultilevel"/>
    <w:tmpl w:val="C1B857B4"/>
    <w:lvl w:ilvl="0" w:tplc="2F02A9B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5EC2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92BA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8B2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CECF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8F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DA7B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A66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58B8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820547">
    <w:abstractNumId w:val="4"/>
  </w:num>
  <w:num w:numId="2" w16cid:durableId="770932017">
    <w:abstractNumId w:val="2"/>
  </w:num>
  <w:num w:numId="3" w16cid:durableId="205416759">
    <w:abstractNumId w:val="12"/>
  </w:num>
  <w:num w:numId="4" w16cid:durableId="1770544207">
    <w:abstractNumId w:val="5"/>
  </w:num>
  <w:num w:numId="5" w16cid:durableId="278420188">
    <w:abstractNumId w:val="3"/>
  </w:num>
  <w:num w:numId="6" w16cid:durableId="1758163614">
    <w:abstractNumId w:val="8"/>
  </w:num>
  <w:num w:numId="7" w16cid:durableId="1489397191">
    <w:abstractNumId w:val="1"/>
  </w:num>
  <w:num w:numId="8" w16cid:durableId="1315330891">
    <w:abstractNumId w:val="10"/>
  </w:num>
  <w:num w:numId="9" w16cid:durableId="583222810">
    <w:abstractNumId w:val="11"/>
  </w:num>
  <w:num w:numId="10" w16cid:durableId="396127127">
    <w:abstractNumId w:val="9"/>
  </w:num>
  <w:num w:numId="11" w16cid:durableId="1544252651">
    <w:abstractNumId w:val="0"/>
  </w:num>
  <w:num w:numId="12" w16cid:durableId="1298800138">
    <w:abstractNumId w:val="14"/>
  </w:num>
  <w:num w:numId="13" w16cid:durableId="694693532">
    <w:abstractNumId w:val="6"/>
  </w:num>
  <w:num w:numId="14" w16cid:durableId="1556158250">
    <w:abstractNumId w:val="13"/>
  </w:num>
  <w:num w:numId="15" w16cid:durableId="1291133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5"/>
    <w:rsid w:val="00014316"/>
    <w:rsid w:val="00164EA0"/>
    <w:rsid w:val="00331A13"/>
    <w:rsid w:val="00383B1B"/>
    <w:rsid w:val="00424194"/>
    <w:rsid w:val="00443AB4"/>
    <w:rsid w:val="004D40E4"/>
    <w:rsid w:val="004F7DB2"/>
    <w:rsid w:val="0057651E"/>
    <w:rsid w:val="005D25EB"/>
    <w:rsid w:val="005E5841"/>
    <w:rsid w:val="006D1317"/>
    <w:rsid w:val="006D2EB3"/>
    <w:rsid w:val="006E2D5F"/>
    <w:rsid w:val="00700977"/>
    <w:rsid w:val="00813F1D"/>
    <w:rsid w:val="00836A5E"/>
    <w:rsid w:val="00843213"/>
    <w:rsid w:val="008A320D"/>
    <w:rsid w:val="008A4F07"/>
    <w:rsid w:val="008C0E29"/>
    <w:rsid w:val="008D43A1"/>
    <w:rsid w:val="008E69E2"/>
    <w:rsid w:val="009F34BF"/>
    <w:rsid w:val="00A3666B"/>
    <w:rsid w:val="00A42056"/>
    <w:rsid w:val="00A85A25"/>
    <w:rsid w:val="00BA3D79"/>
    <w:rsid w:val="00C04F15"/>
    <w:rsid w:val="00CD1F1E"/>
    <w:rsid w:val="00CD5398"/>
    <w:rsid w:val="00D065B7"/>
    <w:rsid w:val="00D10CED"/>
    <w:rsid w:val="00DA62B2"/>
    <w:rsid w:val="00E068F3"/>
    <w:rsid w:val="00E14041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337DF"/>
  <w15:chartTrackingRefBased/>
  <w15:docId w15:val="{6B0EFDEA-D93E-4B83-93AF-ACDCADB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E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4EA0"/>
  </w:style>
  <w:style w:type="paragraph" w:styleId="Footer">
    <w:name w:val="footer"/>
    <w:basedOn w:val="Normal"/>
    <w:link w:val="FooterChar"/>
    <w:uiPriority w:val="99"/>
    <w:unhideWhenUsed/>
    <w:rsid w:val="00164E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64EA0"/>
  </w:style>
  <w:style w:type="character" w:styleId="Hyperlink">
    <w:name w:val="Hyperlink"/>
    <w:basedOn w:val="DefaultParagraphFont"/>
    <w:uiPriority w:val="99"/>
    <w:unhideWhenUsed/>
    <w:rsid w:val="006D1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64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semiHidden/>
    <w:unhideWhenUsed/>
    <w:rsid w:val="00A4205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2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420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Garee</dc:creator>
  <cp:keywords/>
  <dc:description/>
  <cp:lastModifiedBy>Jenna Garee</cp:lastModifiedBy>
  <cp:revision>3</cp:revision>
  <dcterms:created xsi:type="dcterms:W3CDTF">2023-06-02T18:45:00Z</dcterms:created>
  <dcterms:modified xsi:type="dcterms:W3CDTF">2023-06-02T18:46:00Z</dcterms:modified>
</cp:coreProperties>
</file>